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8CC6D" w14:textId="77777777" w:rsidR="002D4D1A" w:rsidRDefault="002D4D1A">
      <w:pPr>
        <w:pStyle w:val="NormalWeb1"/>
        <w:spacing w:before="0" w:after="0"/>
        <w:jc w:val="center"/>
        <w:rPr>
          <w:rFonts w:ascii="Lucida Grande" w:hAnsi="Lucida Grande"/>
        </w:rPr>
      </w:pPr>
    </w:p>
    <w:p w14:paraId="4E434357" w14:textId="547715E1" w:rsidR="0949AE36" w:rsidRDefault="0949AE36" w:rsidP="0949AE36">
      <w:pPr>
        <w:pStyle w:val="NormalWeb1"/>
        <w:spacing w:before="0" w:after="200"/>
        <w:jc w:val="center"/>
      </w:pPr>
      <w:r>
        <w:rPr>
          <w:noProof/>
        </w:rPr>
        <w:drawing>
          <wp:inline distT="0" distB="0" distL="0" distR="0" wp14:anchorId="55AABB70" wp14:editId="3017C476">
            <wp:extent cx="1295400" cy="698500"/>
            <wp:effectExtent l="0" t="0" r="0" b="6350"/>
            <wp:docPr id="16789912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9A1A7" w14:textId="380F28B5" w:rsidR="002D4D1A" w:rsidRPr="00F22A0F" w:rsidRDefault="000863FF">
      <w:pPr>
        <w:pStyle w:val="NormalWeb1"/>
        <w:spacing w:before="0" w:after="0"/>
        <w:jc w:val="center"/>
        <w:rPr>
          <w:rFonts w:asciiTheme="minorHAnsi" w:hAnsiTheme="minorHAnsi"/>
          <w:sz w:val="28"/>
        </w:rPr>
      </w:pPr>
      <w:r w:rsidRPr="00F22A0F">
        <w:rPr>
          <w:rFonts w:asciiTheme="minorHAnsi" w:hAnsiTheme="minorHAnsi"/>
          <w:sz w:val="28"/>
        </w:rPr>
        <w:t xml:space="preserve">YES! </w:t>
      </w:r>
      <w:r w:rsidRPr="00F50CD1">
        <w:rPr>
          <w:rFonts w:asciiTheme="minorHAnsi" w:hAnsiTheme="minorHAnsi"/>
          <w:b/>
          <w:color w:val="6DB592" w:themeColor="accent1" w:themeShade="BF"/>
          <w:sz w:val="28"/>
        </w:rPr>
        <w:t>Update</w:t>
      </w:r>
      <w:r w:rsidRPr="00F22A0F">
        <w:rPr>
          <w:rFonts w:asciiTheme="minorHAnsi" w:hAnsiTheme="minorHAnsi"/>
          <w:color w:val="3F691E"/>
          <w:sz w:val="28"/>
        </w:rPr>
        <w:t xml:space="preserve"> </w:t>
      </w:r>
      <w:r w:rsidR="00917E27">
        <w:rPr>
          <w:rFonts w:asciiTheme="minorHAnsi" w:hAnsiTheme="minorHAnsi"/>
          <w:sz w:val="28"/>
        </w:rPr>
        <w:t>10.24</w:t>
      </w:r>
      <w:r w:rsidRPr="00F22A0F">
        <w:rPr>
          <w:rFonts w:asciiTheme="minorHAnsi" w:hAnsiTheme="minorHAnsi"/>
          <w:sz w:val="28"/>
        </w:rPr>
        <w:t>.2016</w:t>
      </w:r>
    </w:p>
    <w:p w14:paraId="7C4CA51D" w14:textId="77777777" w:rsidR="002D4D1A" w:rsidRDefault="000863FF" w:rsidP="00F22A0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00F50CD1">
        <w:rPr>
          <w:rFonts w:asciiTheme="minorHAnsi" w:hAnsiTheme="minorHAnsi"/>
          <w:color w:val="6DB592" w:themeColor="accent1" w:themeShade="BF"/>
          <w:sz w:val="28"/>
        </w:rPr>
        <w:t>Program Announcements</w:t>
      </w:r>
    </w:p>
    <w:p w14:paraId="35B4F743" w14:textId="5DD6E6BD" w:rsidR="00CF32C4" w:rsidRDefault="00DF21E0" w:rsidP="00CF32C4">
      <w:pPr>
        <w:pStyle w:val="NormalWeb1"/>
        <w:numPr>
          <w:ilvl w:val="0"/>
          <w:numId w:val="11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</w:t>
      </w:r>
      <w:r w:rsidR="00136D05">
        <w:rPr>
          <w:rFonts w:asciiTheme="minorHAnsi" w:hAnsiTheme="minorHAnsi"/>
        </w:rPr>
        <w:t xml:space="preserve">for attending the YES! Fall Summit at Saint John’s University!  It was a great day with over 200 students and coaches attending this unique event focused on “Say YES! </w:t>
      </w:r>
      <w:proofErr w:type="gramStart"/>
      <w:r w:rsidR="00136D05">
        <w:rPr>
          <w:rFonts w:asciiTheme="minorHAnsi" w:hAnsiTheme="minorHAnsi"/>
        </w:rPr>
        <w:t>to</w:t>
      </w:r>
      <w:proofErr w:type="gramEnd"/>
      <w:r w:rsidR="00136D05">
        <w:rPr>
          <w:rFonts w:asciiTheme="minorHAnsi" w:hAnsiTheme="minorHAnsi"/>
        </w:rPr>
        <w:t xml:space="preserve"> Youth-Led Water Solutions.”</w:t>
      </w:r>
    </w:p>
    <w:p w14:paraId="589793EB" w14:textId="46E8C63C" w:rsidR="00406614" w:rsidRDefault="00DF21E0" w:rsidP="00DF21E0">
      <w:pPr>
        <w:pStyle w:val="NormalWeb1"/>
        <w:numPr>
          <w:ilvl w:val="0"/>
          <w:numId w:val="11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>Team reminders</w:t>
      </w:r>
    </w:p>
    <w:p w14:paraId="28954179" w14:textId="797F83FD" w:rsidR="00406614" w:rsidRDefault="00406614" w:rsidP="00406614">
      <w:pPr>
        <w:pStyle w:val="NormalWeb1"/>
        <w:numPr>
          <w:ilvl w:val="1"/>
          <w:numId w:val="11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students’ parents complete the </w:t>
      </w:r>
      <w:hyperlink r:id="rId8" w:history="1">
        <w:r w:rsidRPr="00406614">
          <w:rPr>
            <w:rStyle w:val="Hyperlink"/>
            <w:rFonts w:asciiTheme="minorHAnsi" w:hAnsiTheme="minorHAnsi"/>
          </w:rPr>
          <w:t>online liability release form</w:t>
        </w:r>
      </w:hyperlink>
      <w:r w:rsidR="00DF21E0">
        <w:rPr>
          <w:rStyle w:val="Hyperlink"/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DF21E0">
        <w:rPr>
          <w:rFonts w:asciiTheme="minorHAnsi" w:hAnsiTheme="minorHAnsi"/>
        </w:rPr>
        <w:t>Remember, this is required for any student that participates in YES</w:t>
      </w:r>
      <w:proofErr w:type="gramStart"/>
      <w:r w:rsidR="00DF21E0">
        <w:rPr>
          <w:rFonts w:asciiTheme="minorHAnsi" w:hAnsiTheme="minorHAnsi"/>
        </w:rPr>
        <w:t>!,</w:t>
      </w:r>
      <w:proofErr w:type="gramEnd"/>
      <w:r w:rsidR="00DF21E0">
        <w:rPr>
          <w:rFonts w:asciiTheme="minorHAnsi" w:hAnsiTheme="minorHAnsi"/>
        </w:rPr>
        <w:t xml:space="preserve"> regardless of if they attend YES! </w:t>
      </w:r>
      <w:proofErr w:type="gramStart"/>
      <w:r w:rsidR="00DF21E0">
        <w:rPr>
          <w:rFonts w:asciiTheme="minorHAnsi" w:hAnsiTheme="minorHAnsi"/>
        </w:rPr>
        <w:t>sponsored</w:t>
      </w:r>
      <w:proofErr w:type="gramEnd"/>
      <w:r w:rsidR="00DF21E0">
        <w:rPr>
          <w:rFonts w:asciiTheme="minorHAnsi" w:hAnsiTheme="minorHAnsi"/>
        </w:rPr>
        <w:t xml:space="preserve"> events!  Coordinators will send you periodic updates so that you know which students have submitted release forms. </w:t>
      </w:r>
    </w:p>
    <w:p w14:paraId="3ED4D922" w14:textId="336E4A6F" w:rsidR="00DF21E0" w:rsidRDefault="00DF21E0" w:rsidP="00406614">
      <w:pPr>
        <w:pStyle w:val="NormalWeb1"/>
        <w:numPr>
          <w:ilvl w:val="1"/>
          <w:numId w:val="11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Check back periodically on the </w:t>
      </w:r>
      <w:hyperlink r:id="rId9" w:history="1">
        <w:r w:rsidRPr="00DF21E0">
          <w:rPr>
            <w:rStyle w:val="Hyperlink"/>
            <w:rFonts w:asciiTheme="minorHAnsi" w:hAnsiTheme="minorHAnsi"/>
          </w:rPr>
          <w:t>Coaches Corner</w:t>
        </w:r>
      </w:hyperlink>
      <w:r>
        <w:rPr>
          <w:rFonts w:asciiTheme="minorHAnsi" w:hAnsiTheme="minorHAnsi"/>
        </w:rPr>
        <w:t xml:space="preserve"> (password </w:t>
      </w:r>
      <w:proofErr w:type="spellStart"/>
      <w:r>
        <w:rPr>
          <w:rFonts w:asciiTheme="minorHAnsi" w:hAnsiTheme="minorHAnsi"/>
        </w:rPr>
        <w:t>sayyes</w:t>
      </w:r>
      <w:proofErr w:type="spellEnd"/>
      <w:r>
        <w:rPr>
          <w:rFonts w:asciiTheme="minorHAnsi" w:hAnsiTheme="minorHAnsi"/>
        </w:rPr>
        <w:t xml:space="preserve">!).  We will keep this page updated throughout the year. </w:t>
      </w:r>
    </w:p>
    <w:p w14:paraId="0841CE5A" w14:textId="49D2E74C" w:rsidR="00136D05" w:rsidRDefault="00136D05" w:rsidP="00136D05">
      <w:pPr>
        <w:pStyle w:val="NormalWeb1"/>
        <w:spacing w:before="0" w:after="200"/>
        <w:rPr>
          <w:rFonts w:asciiTheme="minorHAnsi" w:eastAsiaTheme="minorEastAsia" w:hAnsiTheme="minorHAnsi" w:cstheme="minorBidi"/>
          <w:color w:val="6DB592" w:themeColor="accent1" w:themeShade="BF"/>
          <w:sz w:val="28"/>
          <w:szCs w:val="28"/>
        </w:rPr>
      </w:pPr>
      <w:r w:rsidRPr="0949AE36">
        <w:rPr>
          <w:rFonts w:asciiTheme="minorHAnsi" w:eastAsiaTheme="minorEastAsia" w:hAnsiTheme="minorHAnsi" w:cstheme="minorBidi"/>
          <w:color w:val="6DB592" w:themeColor="accent1" w:themeShade="BF"/>
          <w:sz w:val="28"/>
          <w:szCs w:val="28"/>
        </w:rPr>
        <w:t xml:space="preserve">Regional </w:t>
      </w:r>
      <w:r>
        <w:rPr>
          <w:rFonts w:asciiTheme="minorHAnsi" w:eastAsiaTheme="minorEastAsia" w:hAnsiTheme="minorHAnsi" w:cstheme="minorBidi"/>
          <w:color w:val="6DB592" w:themeColor="accent1" w:themeShade="BF"/>
          <w:sz w:val="28"/>
          <w:szCs w:val="28"/>
        </w:rPr>
        <w:t>Highlights</w:t>
      </w:r>
    </w:p>
    <w:p w14:paraId="48D90CF5" w14:textId="4DC5F83C" w:rsidR="00136D05" w:rsidRPr="00136D05" w:rsidRDefault="00136D05" w:rsidP="00136D05">
      <w:pPr>
        <w:pStyle w:val="NormalWeb1"/>
        <w:spacing w:before="0" w:after="200"/>
        <w:ind w:left="720"/>
        <w:rPr>
          <w:rFonts w:asciiTheme="minorHAnsi" w:hAnsiTheme="minorHAnsi"/>
        </w:rPr>
      </w:pPr>
      <w:r w:rsidRPr="00136D05">
        <w:rPr>
          <w:rFonts w:asciiTheme="minorHAnsi" w:hAnsiTheme="minorHAnsi"/>
          <w:b/>
        </w:rPr>
        <w:t>Central Region</w:t>
      </w:r>
      <w:r>
        <w:rPr>
          <w:rFonts w:asciiTheme="minorHAnsi" w:hAnsiTheme="minorHAnsi"/>
        </w:rPr>
        <w:t xml:space="preserve">: YES! </w:t>
      </w:r>
      <w:proofErr w:type="gramStart"/>
      <w:r>
        <w:rPr>
          <w:rFonts w:asciiTheme="minorHAnsi" w:hAnsiTheme="minorHAnsi"/>
        </w:rPr>
        <w:t>was</w:t>
      </w:r>
      <w:proofErr w:type="gramEnd"/>
      <w:r>
        <w:rPr>
          <w:rFonts w:asciiTheme="minorHAnsi" w:hAnsiTheme="minorHAnsi"/>
        </w:rPr>
        <w:t xml:space="preserve"> awarded a $2,500 grant from the Initiative Foundation to support teams in their service territory (Melrose, North Jr. High, Sartell, ROCORI, Discovery Woods, &amp; Royalton).  We appreciate the Initiative Foundation’s continued support of the YES! </w:t>
      </w:r>
      <w:proofErr w:type="gramStart"/>
      <w:r>
        <w:rPr>
          <w:rFonts w:asciiTheme="minorHAnsi" w:hAnsiTheme="minorHAnsi"/>
        </w:rPr>
        <w:t>program</w:t>
      </w:r>
      <w:proofErr w:type="gramEnd"/>
      <w:r>
        <w:rPr>
          <w:rFonts w:asciiTheme="minorHAnsi" w:hAnsiTheme="minorHAnsi"/>
        </w:rPr>
        <w:t>.</w:t>
      </w:r>
      <w:bookmarkStart w:id="0" w:name="_GoBack"/>
      <w:bookmarkEnd w:id="0"/>
    </w:p>
    <w:p w14:paraId="56C24089" w14:textId="77777777" w:rsidR="002D4D1A" w:rsidRPr="00F50CD1" w:rsidRDefault="000863F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0949AE36">
        <w:rPr>
          <w:rFonts w:asciiTheme="minorHAnsi" w:eastAsiaTheme="minorEastAsia" w:hAnsiTheme="minorHAnsi" w:cstheme="minorBidi"/>
          <w:color w:val="6DB592" w:themeColor="accent1" w:themeShade="BF"/>
          <w:sz w:val="28"/>
          <w:szCs w:val="28"/>
        </w:rPr>
        <w:t>Regional Grants</w:t>
      </w:r>
    </w:p>
    <w:p w14:paraId="73545217" w14:textId="77777777" w:rsidR="002D4D1A" w:rsidRPr="00F22A0F" w:rsidRDefault="000863FF">
      <w:pPr>
        <w:pStyle w:val="NormalWeb1"/>
        <w:numPr>
          <w:ilvl w:val="0"/>
          <w:numId w:val="4"/>
        </w:numPr>
        <w:tabs>
          <w:tab w:val="clear" w:pos="360"/>
          <w:tab w:val="num" w:pos="720"/>
        </w:tabs>
        <w:spacing w:before="0" w:after="200"/>
        <w:ind w:left="720" w:hanging="360"/>
        <w:rPr>
          <w:rFonts w:asciiTheme="minorHAnsi" w:hAnsiTheme="minorHAnsi"/>
        </w:rPr>
      </w:pPr>
      <w:r w:rsidRPr="00F22A0F">
        <w:rPr>
          <w:rFonts w:asciiTheme="minorHAnsi" w:hAnsiTheme="minorHAnsi"/>
        </w:rPr>
        <w:t>Include one grant specific to your region.  Omit if there are none at the time of the update.</w:t>
      </w:r>
    </w:p>
    <w:p w14:paraId="0FBE22DE" w14:textId="77777777" w:rsidR="002D4D1A" w:rsidRDefault="000863FF">
      <w:pPr>
        <w:pStyle w:val="NormalWeb1"/>
        <w:spacing w:before="0" w:after="200"/>
        <w:rPr>
          <w:rFonts w:asciiTheme="minorHAnsi" w:hAnsiTheme="minorHAnsi"/>
          <w:color w:val="6DB592" w:themeColor="accent1" w:themeShade="BF"/>
          <w:sz w:val="28"/>
        </w:rPr>
      </w:pPr>
      <w:r w:rsidRPr="00F50CD1">
        <w:rPr>
          <w:rFonts w:asciiTheme="minorHAnsi" w:hAnsiTheme="minorHAnsi"/>
          <w:color w:val="6DB592" w:themeColor="accent1" w:themeShade="BF"/>
          <w:sz w:val="28"/>
        </w:rPr>
        <w:t>State &amp; National Grants &amp; Other Opportunities</w:t>
      </w:r>
    </w:p>
    <w:p w14:paraId="3ABF23CA" w14:textId="7666E067" w:rsidR="0042606F" w:rsidRDefault="002573E6" w:rsidP="0074296B">
      <w:pPr>
        <w:pStyle w:val="NormalWeb1"/>
        <w:numPr>
          <w:ilvl w:val="0"/>
          <w:numId w:val="8"/>
        </w:numPr>
        <w:spacing w:before="0" w:after="200"/>
        <w:rPr>
          <w:rFonts w:asciiTheme="minorHAnsi" w:hAnsiTheme="minorHAnsi"/>
        </w:rPr>
      </w:pPr>
      <w:r w:rsidRPr="002573E6">
        <w:rPr>
          <w:rFonts w:asciiTheme="minorHAnsi" w:hAnsiTheme="minorHAnsi"/>
        </w:rPr>
        <w:t xml:space="preserve">High school students are invited to attend YEA! MN monthly networking meetings.  There is a different theme each meeting, and students are encouraged to come to as many as they can.  View more information about the meetings and locations </w:t>
      </w:r>
      <w:hyperlink r:id="rId10" w:history="1">
        <w:r w:rsidRPr="002573E6">
          <w:rPr>
            <w:rStyle w:val="Hyperlink"/>
            <w:rFonts w:asciiTheme="minorHAnsi" w:hAnsiTheme="minorHAnsi"/>
          </w:rPr>
          <w:t>here</w:t>
        </w:r>
      </w:hyperlink>
      <w:r w:rsidRPr="002573E6">
        <w:rPr>
          <w:rFonts w:asciiTheme="minorHAnsi" w:hAnsiTheme="minorHAnsi"/>
        </w:rPr>
        <w:t xml:space="preserve">. </w:t>
      </w:r>
    </w:p>
    <w:p w14:paraId="2849599B" w14:textId="31CD75FE" w:rsidR="002573E6" w:rsidRDefault="002573E6" w:rsidP="0074296B">
      <w:pPr>
        <w:pStyle w:val="NormalWeb1"/>
        <w:numPr>
          <w:ilvl w:val="0"/>
          <w:numId w:val="8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>Curricula and resources webinar hosted by Climate Generation on Monday, October 24</w:t>
      </w:r>
      <w:r w:rsidRPr="002573E6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at 6:00 pm CDT.  Register </w:t>
      </w:r>
      <w:hyperlink r:id="rId11" w:history="1">
        <w:r w:rsidRPr="002573E6">
          <w:rPr>
            <w:rStyle w:val="Hyperlink"/>
            <w:rFonts w:asciiTheme="minorHAnsi" w:hAnsiTheme="minorHAnsi"/>
          </w:rPr>
          <w:t>here</w:t>
        </w:r>
      </w:hyperlink>
      <w:r>
        <w:rPr>
          <w:rFonts w:asciiTheme="minorHAnsi" w:hAnsiTheme="minorHAnsi"/>
        </w:rPr>
        <w:t xml:space="preserve">! </w:t>
      </w:r>
    </w:p>
    <w:p w14:paraId="63BBD7B6" w14:textId="27ACB931" w:rsidR="002573E6" w:rsidRDefault="002573E6" w:rsidP="0074296B">
      <w:pPr>
        <w:pStyle w:val="NormalWeb1"/>
        <w:numPr>
          <w:ilvl w:val="0"/>
          <w:numId w:val="8"/>
        </w:numPr>
        <w:spacing w:before="0" w:after="200"/>
        <w:rPr>
          <w:rFonts w:asciiTheme="minorHAnsi" w:hAnsiTheme="minorHAnsi"/>
        </w:rPr>
      </w:pPr>
      <w:r w:rsidRPr="002573E6">
        <w:rPr>
          <w:rFonts w:asciiTheme="minorHAnsi" w:hAnsiTheme="minorHAnsi"/>
          <w:b/>
        </w:rPr>
        <w:t>Deadline October 31, 2016</w:t>
      </w:r>
      <w:r>
        <w:rPr>
          <w:rFonts w:asciiTheme="minorHAnsi" w:hAnsiTheme="minorHAnsi"/>
        </w:rPr>
        <w:t xml:space="preserve">: Nature Works Everywhere Grants for K-12 Schools: funding is available for projects that involve students in developing a nature-based, green infrastructure solution to an environmental challenge in their community.  More information available </w:t>
      </w:r>
      <w:hyperlink r:id="rId12" w:history="1">
        <w:r w:rsidRPr="002573E6">
          <w:rPr>
            <w:rStyle w:val="Hyperlink"/>
            <w:rFonts w:asciiTheme="minorHAnsi" w:hAnsiTheme="minorHAnsi"/>
          </w:rPr>
          <w:t>here</w:t>
        </w:r>
      </w:hyperlink>
      <w:r>
        <w:rPr>
          <w:rFonts w:asciiTheme="minorHAnsi" w:hAnsiTheme="minorHAnsi"/>
        </w:rPr>
        <w:t xml:space="preserve">. </w:t>
      </w:r>
    </w:p>
    <w:p w14:paraId="32346605" w14:textId="1B9F3749" w:rsidR="002573E6" w:rsidRDefault="002573E6" w:rsidP="0074296B">
      <w:pPr>
        <w:pStyle w:val="NormalWeb1"/>
        <w:numPr>
          <w:ilvl w:val="0"/>
          <w:numId w:val="8"/>
        </w:numPr>
        <w:spacing w:before="0" w:after="200"/>
        <w:rPr>
          <w:rFonts w:asciiTheme="minorHAnsi" w:hAnsiTheme="minorHAnsi"/>
        </w:rPr>
      </w:pPr>
      <w:r w:rsidRPr="002573E6">
        <w:rPr>
          <w:rFonts w:asciiTheme="minorHAnsi" w:hAnsiTheme="minorHAnsi"/>
        </w:rPr>
        <w:t>Free webinars offered by Green Teacher</w:t>
      </w:r>
      <w:r>
        <w:rPr>
          <w:rFonts w:asciiTheme="minorHAnsi" w:hAnsiTheme="minorHAnsi"/>
        </w:rPr>
        <w:t>:</w:t>
      </w:r>
    </w:p>
    <w:p w14:paraId="0983AD62" w14:textId="0D6D22C9" w:rsidR="002573E6" w:rsidRDefault="002573E6" w:rsidP="002573E6">
      <w:pPr>
        <w:pStyle w:val="NormalWeb1"/>
        <w:numPr>
          <w:ilvl w:val="1"/>
          <w:numId w:val="8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October 25, 7:30-8:30 pm: </w:t>
      </w:r>
      <w:hyperlink r:id="rId13" w:history="1">
        <w:r w:rsidRPr="002573E6">
          <w:rPr>
            <w:rStyle w:val="Hyperlink"/>
            <w:rFonts w:asciiTheme="minorHAnsi" w:hAnsiTheme="minorHAnsi"/>
          </w:rPr>
          <w:t>Introducing Biomimicry, Inspiration and Innovation</w:t>
        </w:r>
      </w:hyperlink>
    </w:p>
    <w:p w14:paraId="20641C51" w14:textId="5E296D88" w:rsidR="002573E6" w:rsidRDefault="002573E6" w:rsidP="002573E6">
      <w:pPr>
        <w:pStyle w:val="NormalWeb1"/>
        <w:numPr>
          <w:ilvl w:val="1"/>
          <w:numId w:val="8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November 3, 7:30-8:30 pm: </w:t>
      </w:r>
      <w:hyperlink r:id="rId14" w:history="1">
        <w:r w:rsidRPr="002573E6">
          <w:rPr>
            <w:rStyle w:val="Hyperlink"/>
            <w:rFonts w:asciiTheme="minorHAnsi" w:hAnsiTheme="minorHAnsi"/>
          </w:rPr>
          <w:t>Planet Protecting Superheroes</w:t>
        </w:r>
      </w:hyperlink>
    </w:p>
    <w:p w14:paraId="765BD9B6" w14:textId="3159AF98" w:rsidR="002573E6" w:rsidRPr="002573E6" w:rsidRDefault="002573E6" w:rsidP="002573E6">
      <w:pPr>
        <w:pStyle w:val="NormalWeb1"/>
        <w:numPr>
          <w:ilvl w:val="1"/>
          <w:numId w:val="8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February 1, 7:30-8:30 am: </w:t>
      </w:r>
      <w:hyperlink r:id="rId15" w:history="1">
        <w:r w:rsidRPr="002573E6">
          <w:rPr>
            <w:rStyle w:val="Hyperlink"/>
            <w:rFonts w:asciiTheme="minorHAnsi" w:hAnsiTheme="minorHAnsi"/>
          </w:rPr>
          <w:t>Place-based Education</w:t>
        </w:r>
      </w:hyperlink>
    </w:p>
    <w:p w14:paraId="63B90A9B" w14:textId="5FD96128" w:rsidR="002D2512" w:rsidRPr="00757C81" w:rsidRDefault="002D2512" w:rsidP="008069ED">
      <w:pPr>
        <w:pStyle w:val="NormalWeb1"/>
        <w:numPr>
          <w:ilvl w:val="0"/>
          <w:numId w:val="8"/>
        </w:numPr>
        <w:spacing w:before="0" w:after="20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CERTs is running a Solar Video Contest with </w:t>
      </w:r>
      <w:proofErr w:type="spellStart"/>
      <w:r>
        <w:rPr>
          <w:rFonts w:asciiTheme="minorHAnsi" w:hAnsiTheme="minorHAnsi"/>
        </w:rPr>
        <w:t>MnSEIA</w:t>
      </w:r>
      <w:proofErr w:type="spellEnd"/>
      <w:r>
        <w:rPr>
          <w:rFonts w:asciiTheme="minorHAnsi" w:hAnsiTheme="minorHAnsi"/>
        </w:rPr>
        <w:t xml:space="preserve">, and they want YOUR TEAM to </w:t>
      </w:r>
      <w:r w:rsidR="00DF21E0">
        <w:rPr>
          <w:rFonts w:asciiTheme="minorHAnsi" w:hAnsiTheme="minorHAnsi"/>
        </w:rPr>
        <w:t>vote</w:t>
      </w:r>
      <w:r>
        <w:rPr>
          <w:rFonts w:asciiTheme="minorHAnsi" w:hAnsiTheme="minorHAnsi"/>
        </w:rPr>
        <w:t>.</w:t>
      </w:r>
      <w:r w:rsidR="00DF21E0">
        <w:rPr>
          <w:rFonts w:asciiTheme="minorHAnsi" w:hAnsiTheme="minorHAnsi"/>
        </w:rPr>
        <w:t xml:space="preserve">  Click </w:t>
      </w:r>
      <w:hyperlink r:id="rId16" w:history="1">
        <w:r w:rsidR="00DF21E0" w:rsidRPr="00DF21E0">
          <w:rPr>
            <w:rStyle w:val="Hyperlink"/>
            <w:rFonts w:asciiTheme="minorHAnsi" w:hAnsiTheme="minorHAnsi"/>
          </w:rPr>
          <w:t>here</w:t>
        </w:r>
      </w:hyperlink>
      <w:r w:rsidR="00DF21E0">
        <w:rPr>
          <w:rFonts w:asciiTheme="minorHAnsi" w:hAnsiTheme="minorHAnsi"/>
        </w:rPr>
        <w:t xml:space="preserve"> to watch videos and vote!</w:t>
      </w:r>
      <w:r>
        <w:rPr>
          <w:rFonts w:asciiTheme="minorHAnsi" w:hAnsiTheme="minorHAnsi"/>
        </w:rPr>
        <w:t xml:space="preserve"> </w:t>
      </w:r>
    </w:p>
    <w:p w14:paraId="0AB243BD" w14:textId="77777777" w:rsidR="002D4D1A" w:rsidRDefault="002D4D1A" w:rsidP="00FD0ACC">
      <w:pPr>
        <w:pStyle w:val="NormalWeb1"/>
        <w:spacing w:before="0" w:after="200"/>
        <w:rPr>
          <w:rFonts w:ascii="Lucida Grande" w:hAnsi="Lucida Grande"/>
        </w:rPr>
      </w:pPr>
    </w:p>
    <w:p w14:paraId="1DCB5E75" w14:textId="3486A5C3" w:rsidR="000863FF" w:rsidRDefault="00F22A0F" w:rsidP="00D653CA">
      <w:pPr>
        <w:pStyle w:val="NormalWeb1"/>
        <w:spacing w:before="0" w:after="200"/>
        <w:jc w:val="center"/>
        <w:rPr>
          <w:rFonts w:eastAsia="Times New Roman"/>
          <w:color w:val="auto"/>
          <w:sz w:val="20"/>
          <w:lang w:bidi="x-none"/>
        </w:rPr>
      </w:pPr>
      <w:r>
        <w:rPr>
          <w:rFonts w:ascii="Lucida Grande" w:hAnsi="Lucida Grande"/>
          <w:noProof/>
        </w:rPr>
        <w:drawing>
          <wp:inline distT="0" distB="0" distL="0" distR="0" wp14:anchorId="56B44B64" wp14:editId="07777777">
            <wp:extent cx="228600" cy="228600"/>
            <wp:effectExtent l="0" t="0" r="0" b="0"/>
            <wp:docPr id="1" name="Picture 1" descr="F:\YES\Communication\541aa3ae-22f4-4ed9-bfd4-35cb8d8633b6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YES\Communication\541aa3ae-22f4-4ed9-bfd4-35cb8d8633b6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4214502A" wp14:editId="07777777">
            <wp:extent cx="228600" cy="228600"/>
            <wp:effectExtent l="0" t="0" r="0" b="0"/>
            <wp:docPr id="2" name="Picture 2" descr="F:\YES\Communication\e943ecc8-5be2-4768-a17e-1b829b908afe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YES\Communication\e943ecc8-5be2-4768-a17e-1b829b908afe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/>
          <w:noProof/>
        </w:rPr>
        <w:drawing>
          <wp:inline distT="0" distB="0" distL="0" distR="0" wp14:anchorId="17AD4F1E" wp14:editId="07777777">
            <wp:extent cx="228600" cy="228600"/>
            <wp:effectExtent l="0" t="0" r="0" b="0"/>
            <wp:docPr id="3" name="Picture 3" descr="F:\YES\Communication\YouTube ico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YES\Communication\YouTube ico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9C">
        <w:rPr>
          <w:rFonts w:ascii="Lucida Grande" w:hAnsi="Lucida Grande"/>
          <w:noProof/>
        </w:rPr>
        <w:drawing>
          <wp:inline distT="0" distB="0" distL="0" distR="0" wp14:anchorId="23F3C0D1" wp14:editId="5938D01D">
            <wp:extent cx="228600" cy="228600"/>
            <wp:effectExtent l="0" t="0" r="0" b="0"/>
            <wp:docPr id="5" name="Picture 5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-camera-icon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GoBack"/>
      <w:bookmarkEnd w:id="1"/>
    </w:p>
    <w:sectPr w:rsidR="000863FF">
      <w:headerReference w:type="even" r:id="rId25"/>
      <w:headerReference w:type="default" r:id="rId26"/>
      <w:footerReference w:type="even" r:id="rId27"/>
      <w:footerReference w:type="default" r:id="rId28"/>
      <w:pgSz w:w="12240" w:h="15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93A1D" w14:textId="77777777" w:rsidR="007018A7" w:rsidRDefault="007018A7">
      <w:r>
        <w:separator/>
      </w:r>
    </w:p>
  </w:endnote>
  <w:endnote w:type="continuationSeparator" w:id="0">
    <w:p w14:paraId="0B2EA436" w14:textId="77777777" w:rsidR="007018A7" w:rsidRDefault="0070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9B037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D9377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79E2F" w14:textId="77777777" w:rsidR="007018A7" w:rsidRDefault="007018A7">
      <w:r>
        <w:separator/>
      </w:r>
    </w:p>
  </w:footnote>
  <w:footnote w:type="continuationSeparator" w:id="0">
    <w:p w14:paraId="25890B34" w14:textId="77777777" w:rsidR="007018A7" w:rsidRDefault="0070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DF72F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E66A" w14:textId="77777777" w:rsidR="002D4D1A" w:rsidRDefault="002D4D1A">
    <w:pPr>
      <w:pStyle w:val="FreeForm"/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33241877"/>
    <w:multiLevelType w:val="hybridMultilevel"/>
    <w:tmpl w:val="6C9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0479"/>
    <w:multiLevelType w:val="hybridMultilevel"/>
    <w:tmpl w:val="A57E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35C4C"/>
    <w:multiLevelType w:val="hybridMultilevel"/>
    <w:tmpl w:val="34E4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63B72"/>
    <w:multiLevelType w:val="hybridMultilevel"/>
    <w:tmpl w:val="AF3E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A1E80"/>
    <w:multiLevelType w:val="hybridMultilevel"/>
    <w:tmpl w:val="797C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60572"/>
    <w:multiLevelType w:val="hybridMultilevel"/>
    <w:tmpl w:val="0940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7D63E9"/>
    <w:multiLevelType w:val="hybridMultilevel"/>
    <w:tmpl w:val="60D8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0F"/>
    <w:rsid w:val="000863FF"/>
    <w:rsid w:val="000E1CE0"/>
    <w:rsid w:val="000F7DEA"/>
    <w:rsid w:val="00112D01"/>
    <w:rsid w:val="00112DF8"/>
    <w:rsid w:val="00136D05"/>
    <w:rsid w:val="001930EC"/>
    <w:rsid w:val="002346B4"/>
    <w:rsid w:val="002573E6"/>
    <w:rsid w:val="00272C72"/>
    <w:rsid w:val="002D2512"/>
    <w:rsid w:val="002D4D1A"/>
    <w:rsid w:val="002E3C27"/>
    <w:rsid w:val="002F3A29"/>
    <w:rsid w:val="00310F53"/>
    <w:rsid w:val="00337360"/>
    <w:rsid w:val="00343DBA"/>
    <w:rsid w:val="00374CD6"/>
    <w:rsid w:val="003823D3"/>
    <w:rsid w:val="00394BF6"/>
    <w:rsid w:val="003D3EA5"/>
    <w:rsid w:val="00406614"/>
    <w:rsid w:val="00414EED"/>
    <w:rsid w:val="0041680E"/>
    <w:rsid w:val="0042606F"/>
    <w:rsid w:val="00435F36"/>
    <w:rsid w:val="004457DC"/>
    <w:rsid w:val="00462D94"/>
    <w:rsid w:val="00484CF1"/>
    <w:rsid w:val="00493221"/>
    <w:rsid w:val="004D3D09"/>
    <w:rsid w:val="00580982"/>
    <w:rsid w:val="00590636"/>
    <w:rsid w:val="005A0C1E"/>
    <w:rsid w:val="00631786"/>
    <w:rsid w:val="00635088"/>
    <w:rsid w:val="006464F2"/>
    <w:rsid w:val="00663F6C"/>
    <w:rsid w:val="00691B33"/>
    <w:rsid w:val="006A0792"/>
    <w:rsid w:val="006A345F"/>
    <w:rsid w:val="006A5D0C"/>
    <w:rsid w:val="006D3635"/>
    <w:rsid w:val="006F1025"/>
    <w:rsid w:val="007018A7"/>
    <w:rsid w:val="007050A8"/>
    <w:rsid w:val="00716957"/>
    <w:rsid w:val="0072472E"/>
    <w:rsid w:val="0074296B"/>
    <w:rsid w:val="00742FDD"/>
    <w:rsid w:val="00757C81"/>
    <w:rsid w:val="00814BFA"/>
    <w:rsid w:val="00817B90"/>
    <w:rsid w:val="008E14F3"/>
    <w:rsid w:val="008F35C0"/>
    <w:rsid w:val="008F410F"/>
    <w:rsid w:val="00917E27"/>
    <w:rsid w:val="00933152"/>
    <w:rsid w:val="009356C0"/>
    <w:rsid w:val="009B5563"/>
    <w:rsid w:val="009D01FA"/>
    <w:rsid w:val="009E639E"/>
    <w:rsid w:val="00A43C5D"/>
    <w:rsid w:val="00A935AD"/>
    <w:rsid w:val="00AC5DEA"/>
    <w:rsid w:val="00AD6E06"/>
    <w:rsid w:val="00B438EC"/>
    <w:rsid w:val="00B52454"/>
    <w:rsid w:val="00BB2E93"/>
    <w:rsid w:val="00C01A82"/>
    <w:rsid w:val="00C031DF"/>
    <w:rsid w:val="00C14762"/>
    <w:rsid w:val="00C57E44"/>
    <w:rsid w:val="00CF32C4"/>
    <w:rsid w:val="00D31181"/>
    <w:rsid w:val="00D41023"/>
    <w:rsid w:val="00D50576"/>
    <w:rsid w:val="00D653CA"/>
    <w:rsid w:val="00D72889"/>
    <w:rsid w:val="00D92B6C"/>
    <w:rsid w:val="00DB1149"/>
    <w:rsid w:val="00DF21E0"/>
    <w:rsid w:val="00E03E1E"/>
    <w:rsid w:val="00E16B79"/>
    <w:rsid w:val="00E44099"/>
    <w:rsid w:val="00E93036"/>
    <w:rsid w:val="00F14A00"/>
    <w:rsid w:val="00F22A0F"/>
    <w:rsid w:val="00F50CD1"/>
    <w:rsid w:val="00F568CA"/>
    <w:rsid w:val="00F604A0"/>
    <w:rsid w:val="00F61C9C"/>
    <w:rsid w:val="00F67C3F"/>
    <w:rsid w:val="00F75AC1"/>
    <w:rsid w:val="00F82DB6"/>
    <w:rsid w:val="00F90A78"/>
    <w:rsid w:val="00F96849"/>
    <w:rsid w:val="00FB43D1"/>
    <w:rsid w:val="00FD0ACC"/>
    <w:rsid w:val="00FE3FAB"/>
    <w:rsid w:val="0949AE36"/>
    <w:rsid w:val="7AF7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749FA"/>
  <w15:chartTrackingRefBased/>
  <w15:docId w15:val="{3070A347-A6E4-4217-B07E-B8AC2D9A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NormalWeb1">
    <w:name w:val="Normal (Web)1"/>
    <w:pPr>
      <w:spacing w:before="100" w:after="100"/>
    </w:pPr>
    <w:rPr>
      <w:rFonts w:eastAsia="ヒラギノ角ゴ Pro W3"/>
      <w:color w:val="000000"/>
      <w:sz w:val="24"/>
    </w:rPr>
  </w:style>
  <w:style w:type="paragraph" w:customStyle="1" w:styleId="BodyBullet">
    <w:name w:val="Body Bullet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</w:style>
  <w:style w:type="character" w:styleId="Hyperlink">
    <w:name w:val="Hyperlink"/>
    <w:basedOn w:val="DefaultParagraphFont"/>
    <w:locked/>
    <w:rsid w:val="00F50CD1"/>
    <w:rPr>
      <w:color w:val="F28C1F" w:themeColor="hyperlink"/>
      <w:u w:val="single"/>
    </w:rPr>
  </w:style>
  <w:style w:type="paragraph" w:styleId="NormalWeb">
    <w:name w:val="Normal (Web)"/>
    <w:basedOn w:val="Normal"/>
    <w:uiPriority w:val="99"/>
    <w:unhideWhenUsed/>
    <w:locked/>
    <w:rsid w:val="008F35C0"/>
    <w:pPr>
      <w:spacing w:before="100" w:beforeAutospacing="1" w:after="100" w:afterAutospacing="1"/>
    </w:pPr>
  </w:style>
  <w:style w:type="character" w:customStyle="1" w:styleId="author-265509113">
    <w:name w:val="author-265509113"/>
    <w:basedOn w:val="DefaultParagraphFont"/>
    <w:rsid w:val="0034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energysummit.org/liability-release-form/" TargetMode="External"/><Relationship Id="rId13" Type="http://schemas.openxmlformats.org/officeDocument/2006/relationships/hyperlink" Target="https://www.universe.com/events/introducing-biomimicry-inspiration-and-innovation-tickets-toronto-FXCT83" TargetMode="External"/><Relationship Id="rId18" Type="http://schemas.openxmlformats.org/officeDocument/2006/relationships/image" Target="media/image2.gi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YesYouthEnergySummit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natureworkseverywhere.org/grants/" TargetMode="External"/><Relationship Id="rId17" Type="http://schemas.openxmlformats.org/officeDocument/2006/relationships/hyperlink" Target="https://twitter.com/YES_Youth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ontests.mncerts.org/?mc_cid=08da9fb591&amp;mc_eid=dd3e6c19d6" TargetMode="External"/><Relationship Id="rId20" Type="http://schemas.openxmlformats.org/officeDocument/2006/relationships/image" Target="media/image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mategen.org/what-we-do/education/professional-development/webinars/" TargetMode="External"/><Relationship Id="rId24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universe.com/events/place-based-education-tickets-T5YRWV" TargetMode="External"/><Relationship Id="rId23" Type="http://schemas.openxmlformats.org/officeDocument/2006/relationships/hyperlink" Target="https://www.instagram.com/yes_youth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docs.google.com/document/d/1YXTIrqbegvxdCOfNa3BnNmtQTqYFWIl_aFnA8dwW5TU/edit" TargetMode="External"/><Relationship Id="rId19" Type="http://schemas.openxmlformats.org/officeDocument/2006/relationships/hyperlink" Target="https://www.facebook.com/YouthEnergySum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henergysummit.org/resources-2/yes-coaches-corner/" TargetMode="External"/><Relationship Id="rId14" Type="http://schemas.openxmlformats.org/officeDocument/2006/relationships/hyperlink" Target="https://www.universe.com/events/planet-protecting-superheroes-tickets-79FSNK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ES!">
      <a:dk1>
        <a:sysClr val="windowText" lastClr="000000"/>
      </a:dk1>
      <a:lt1>
        <a:sysClr val="window" lastClr="FFFFFF"/>
      </a:lt1>
      <a:dk2>
        <a:srgbClr val="703607"/>
      </a:dk2>
      <a:lt2>
        <a:srgbClr val="D7EFF7"/>
      </a:lt2>
      <a:accent1>
        <a:srgbClr val="AED6C3"/>
      </a:accent1>
      <a:accent2>
        <a:srgbClr val="D9D7B0"/>
      </a:accent2>
      <a:accent3>
        <a:srgbClr val="A16F3A"/>
      </a:accent3>
      <a:accent4>
        <a:srgbClr val="261821"/>
      </a:accent4>
      <a:accent5>
        <a:srgbClr val="C99834"/>
      </a:accent5>
      <a:accent6>
        <a:srgbClr val="DE9F57"/>
      </a:accent6>
      <a:hlink>
        <a:srgbClr val="F28C1F"/>
      </a:hlink>
      <a:folHlink>
        <a:srgbClr val="58706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Katelyn</cp:lastModifiedBy>
  <cp:revision>5</cp:revision>
  <dcterms:created xsi:type="dcterms:W3CDTF">2016-10-20T19:35:00Z</dcterms:created>
  <dcterms:modified xsi:type="dcterms:W3CDTF">2016-10-20T20:28:00Z</dcterms:modified>
</cp:coreProperties>
</file>